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5692" w14:textId="77777777" w:rsidR="00221DFE" w:rsidRDefault="00221DFE" w:rsidP="00221DFE">
      <w:pPr>
        <w:spacing w:after="60" w:line="240" w:lineRule="auto"/>
        <w:rPr>
          <w:lang w:val="en-CA"/>
        </w:rPr>
      </w:pPr>
      <w:r w:rsidRPr="0020444F">
        <w:rPr>
          <w:b/>
          <w:bCs/>
          <w:sz w:val="28"/>
          <w:szCs w:val="28"/>
          <w:lang w:val="en-CA"/>
        </w:rPr>
        <w:t>Épinette blanche, White Spruce</w:t>
      </w:r>
      <w:r>
        <w:rPr>
          <w:b/>
          <w:bCs/>
          <w:sz w:val="28"/>
          <w:szCs w:val="28"/>
          <w:lang w:val="en-CA"/>
        </w:rPr>
        <w:t xml:space="preserve"> </w:t>
      </w:r>
      <w:r>
        <w:rPr>
          <w:lang w:val="en-CA"/>
        </w:rPr>
        <w:t>(</w:t>
      </w:r>
      <w:r w:rsidRPr="00FD472A">
        <w:rPr>
          <w:i/>
          <w:iCs/>
          <w:lang w:val="en-CA"/>
        </w:rPr>
        <w:t>Picea glauca</w:t>
      </w:r>
      <w:r w:rsidRPr="00FD472A">
        <w:rPr>
          <w:lang w:val="en-CA"/>
        </w:rPr>
        <w:t xml:space="preserve">, </w:t>
      </w:r>
      <w:r w:rsidRPr="00FD472A">
        <w:rPr>
          <w:i/>
          <w:iCs/>
          <w:lang w:val="en-CA"/>
        </w:rPr>
        <w:t>Picea alba</w:t>
      </w:r>
      <w:r>
        <w:rPr>
          <w:lang w:val="en-CA"/>
        </w:rPr>
        <w:t>)</w:t>
      </w:r>
    </w:p>
    <w:p w14:paraId="6CF2D609" w14:textId="77777777" w:rsidR="00221DFE" w:rsidRDefault="00221DFE" w:rsidP="00221DFE">
      <w:pPr>
        <w:spacing w:after="60" w:line="240" w:lineRule="auto"/>
        <w:rPr>
          <w:lang w:val="fr-FR"/>
        </w:rPr>
      </w:pPr>
      <w:r w:rsidRPr="0020444F">
        <w:rPr>
          <w:b/>
          <w:bCs/>
          <w:lang w:val="fr-FR"/>
        </w:rPr>
        <w:t>Autres noms :</w:t>
      </w:r>
      <w:r w:rsidRPr="00FD472A">
        <w:rPr>
          <w:lang w:val="fr-FR"/>
        </w:rPr>
        <w:t xml:space="preserve"> épinette glauque, é</w:t>
      </w:r>
      <w:r>
        <w:rPr>
          <w:lang w:val="fr-FR"/>
        </w:rPr>
        <w:t>pinette du Canada</w:t>
      </w:r>
    </w:p>
    <w:p w14:paraId="3B09FD8C" w14:textId="77777777" w:rsidR="00221DFE" w:rsidRDefault="00221DFE" w:rsidP="00221DFE">
      <w:pPr>
        <w:spacing w:after="60" w:line="240" w:lineRule="auto"/>
        <w:rPr>
          <w:lang w:val="fr-FR"/>
        </w:rPr>
      </w:pPr>
    </w:p>
    <w:p w14:paraId="0950BB74" w14:textId="77777777" w:rsidR="00221DFE" w:rsidRPr="0020444F" w:rsidRDefault="00221DFE" w:rsidP="00221DFE">
      <w:pPr>
        <w:spacing w:after="60" w:line="240" w:lineRule="auto"/>
        <w:rPr>
          <w:b/>
          <w:bCs/>
          <w:lang w:val="fr-FR"/>
        </w:rPr>
      </w:pPr>
      <w:r w:rsidRPr="0020444F">
        <w:rPr>
          <w:b/>
          <w:bCs/>
          <w:lang w:val="fr-FR"/>
        </w:rPr>
        <w:t>Caractéristiques</w:t>
      </w:r>
    </w:p>
    <w:p w14:paraId="79341193" w14:textId="77777777" w:rsidR="00221DFE" w:rsidRDefault="00221DFE" w:rsidP="00221DFE">
      <w:pPr>
        <w:spacing w:after="60" w:line="240" w:lineRule="auto"/>
        <w:rPr>
          <w:lang w:val="fr-FR"/>
        </w:rPr>
      </w:pPr>
      <w:r>
        <w:rPr>
          <w:lang w:val="fr-FR"/>
        </w:rPr>
        <w:t xml:space="preserve">Zone de rusticité : 1a </w:t>
      </w:r>
    </w:p>
    <w:p w14:paraId="5D933CB2" w14:textId="77777777" w:rsidR="00221DFE" w:rsidRDefault="00221DFE" w:rsidP="00221DFE">
      <w:pPr>
        <w:spacing w:after="60" w:line="240" w:lineRule="auto"/>
        <w:rPr>
          <w:lang w:val="fr-FR"/>
        </w:rPr>
      </w:pPr>
      <w:r>
        <w:rPr>
          <w:lang w:val="fr-FR"/>
        </w:rPr>
        <w:t>Exposition : soleil ou mi-ombre</w:t>
      </w:r>
    </w:p>
    <w:p w14:paraId="748C6216" w14:textId="77777777" w:rsidR="00221DFE" w:rsidRDefault="00221DFE" w:rsidP="00221DFE">
      <w:pPr>
        <w:spacing w:after="60" w:line="240" w:lineRule="auto"/>
        <w:rPr>
          <w:lang w:val="fr-FR"/>
        </w:rPr>
      </w:pPr>
      <w:r>
        <w:rPr>
          <w:lang w:val="fr-FR"/>
        </w:rPr>
        <w:t>Croissance : moyenne</w:t>
      </w:r>
    </w:p>
    <w:p w14:paraId="489BD5A3" w14:textId="77777777" w:rsidR="00221DFE" w:rsidRDefault="00221DFE" w:rsidP="00221DFE">
      <w:pPr>
        <w:spacing w:after="60" w:line="240" w:lineRule="auto"/>
        <w:rPr>
          <w:lang w:val="fr-FR"/>
        </w:rPr>
      </w:pPr>
      <w:r>
        <w:rPr>
          <w:lang w:val="fr-FR"/>
        </w:rPr>
        <w:t>Couleur : vert pâle, ou argenté</w:t>
      </w:r>
    </w:p>
    <w:p w14:paraId="1D5F9A92" w14:textId="77777777" w:rsidR="00221DFE" w:rsidRDefault="00221DFE" w:rsidP="00221DFE">
      <w:pPr>
        <w:spacing w:after="60" w:line="240" w:lineRule="auto"/>
        <w:rPr>
          <w:lang w:val="fr-FR"/>
        </w:rPr>
      </w:pPr>
      <w:r>
        <w:rPr>
          <w:lang w:val="fr-FR"/>
        </w:rPr>
        <w:t>Enracinement : superficiel</w:t>
      </w:r>
    </w:p>
    <w:p w14:paraId="77B98A09" w14:textId="77777777" w:rsidR="00221DFE" w:rsidRDefault="00221DFE" w:rsidP="00221DFE">
      <w:pPr>
        <w:spacing w:after="60" w:line="240" w:lineRule="auto"/>
        <w:rPr>
          <w:lang w:val="fr-FR"/>
        </w:rPr>
      </w:pPr>
      <w:r>
        <w:rPr>
          <w:lang w:val="fr-FR"/>
        </w:rPr>
        <w:t>Valeur ornementale : élevée</w:t>
      </w:r>
    </w:p>
    <w:p w14:paraId="23F1618C" w14:textId="77777777" w:rsidR="00221DFE" w:rsidRDefault="00221DFE" w:rsidP="00221DFE">
      <w:pPr>
        <w:spacing w:after="60" w:line="240" w:lineRule="auto"/>
        <w:rPr>
          <w:lang w:val="fr-FR"/>
        </w:rPr>
      </w:pPr>
      <w:r>
        <w:rPr>
          <w:lang w:val="fr-FR"/>
        </w:rPr>
        <w:t>Aspect : port conique, pyramidal devenant élancé, port régulier, tronc droit gris, branches étalées, légèrement retombantes.</w:t>
      </w:r>
    </w:p>
    <w:p w14:paraId="7E380F72" w14:textId="77777777" w:rsidR="00221DFE" w:rsidRDefault="00221DFE" w:rsidP="00221DFE">
      <w:pPr>
        <w:spacing w:after="60" w:line="240" w:lineRule="auto"/>
        <w:rPr>
          <w:lang w:val="fr-FR"/>
        </w:rPr>
      </w:pPr>
      <w:r>
        <w:rPr>
          <w:lang w:val="fr-FR"/>
        </w:rPr>
        <w:t xml:space="preserve">Usages : isolé, massif, écran, naturalisation. Arbre approprié dans les grands jardins </w:t>
      </w:r>
    </w:p>
    <w:p w14:paraId="47B59594" w14:textId="77777777" w:rsidR="00221DFE" w:rsidRDefault="00221DFE" w:rsidP="00221DFE">
      <w:pPr>
        <w:spacing w:after="60" w:line="240" w:lineRule="auto"/>
        <w:rPr>
          <w:lang w:val="fr-FR"/>
        </w:rPr>
      </w:pPr>
    </w:p>
    <w:p w14:paraId="1C3830B3" w14:textId="77777777" w:rsidR="00221DFE" w:rsidRPr="0020444F" w:rsidRDefault="00221DFE" w:rsidP="00221DFE">
      <w:pPr>
        <w:spacing w:after="60" w:line="240" w:lineRule="auto"/>
        <w:rPr>
          <w:b/>
          <w:bCs/>
          <w:lang w:val="fr-FR"/>
        </w:rPr>
      </w:pPr>
      <w:r w:rsidRPr="0020444F">
        <w:rPr>
          <w:b/>
          <w:bCs/>
          <w:lang w:val="fr-FR"/>
        </w:rPr>
        <w:t>Besoins</w:t>
      </w:r>
    </w:p>
    <w:p w14:paraId="32B10604" w14:textId="77777777" w:rsidR="00221DFE" w:rsidRDefault="00221DFE" w:rsidP="00221DFE">
      <w:pPr>
        <w:spacing w:after="60" w:line="240" w:lineRule="auto"/>
        <w:rPr>
          <w:lang w:val="fr-FR"/>
        </w:rPr>
      </w:pPr>
      <w:r>
        <w:rPr>
          <w:lang w:val="fr-FR"/>
        </w:rPr>
        <w:t>Sol : frais, bien drainé, loam argileux</w:t>
      </w:r>
    </w:p>
    <w:p w14:paraId="4C4089C4" w14:textId="77777777" w:rsidR="00221DFE" w:rsidRDefault="00221DFE" w:rsidP="00221DFE">
      <w:pPr>
        <w:spacing w:after="60" w:line="240" w:lineRule="auto"/>
        <w:rPr>
          <w:lang w:val="fr-FR"/>
        </w:rPr>
      </w:pPr>
      <w:r>
        <w:rPr>
          <w:lang w:val="fr-FR"/>
        </w:rPr>
        <w:t>Humidité : moyenne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PH : acide</w:t>
      </w:r>
      <w:r>
        <w:rPr>
          <w:lang w:val="fr-FR"/>
        </w:rPr>
        <w:tab/>
      </w:r>
      <w:r>
        <w:rPr>
          <w:lang w:val="fr-FR"/>
        </w:rPr>
        <w:tab/>
      </w:r>
    </w:p>
    <w:p w14:paraId="62F1F486" w14:textId="77777777" w:rsidR="00221DFE" w:rsidRDefault="00221DFE" w:rsidP="00221DFE">
      <w:pPr>
        <w:spacing w:after="60" w:line="240" w:lineRule="auto"/>
        <w:rPr>
          <w:lang w:val="fr-FR"/>
        </w:rPr>
      </w:pPr>
      <w:r>
        <w:rPr>
          <w:lang w:val="fr-FR"/>
        </w:rPr>
        <w:t>Compactage : tolérance moyenne</w:t>
      </w:r>
    </w:p>
    <w:p w14:paraId="773EAE17" w14:textId="77777777" w:rsidR="00221DFE" w:rsidRDefault="00221DFE" w:rsidP="00221DFE">
      <w:pPr>
        <w:spacing w:after="60" w:line="240" w:lineRule="auto"/>
        <w:rPr>
          <w:lang w:val="fr-FR"/>
        </w:rPr>
      </w:pPr>
      <w:r>
        <w:rPr>
          <w:lang w:val="fr-FR"/>
        </w:rPr>
        <w:t>Sels de déglaçage : faible tolérance</w:t>
      </w:r>
    </w:p>
    <w:p w14:paraId="3AA99A66" w14:textId="77777777" w:rsidR="00221DFE" w:rsidRDefault="00221DFE" w:rsidP="00221DFE">
      <w:pPr>
        <w:spacing w:after="60" w:line="240" w:lineRule="auto"/>
        <w:rPr>
          <w:lang w:val="fr-FR"/>
        </w:rPr>
      </w:pPr>
    </w:p>
    <w:p w14:paraId="17950037" w14:textId="77777777" w:rsidR="00221DFE" w:rsidRDefault="00221DFE" w:rsidP="00221DFE">
      <w:pPr>
        <w:spacing w:after="60" w:line="240" w:lineRule="auto"/>
        <w:rPr>
          <w:b/>
          <w:bCs/>
          <w:lang w:val="fr-FR"/>
        </w:rPr>
      </w:pPr>
      <w:r w:rsidRPr="00FD472A">
        <w:rPr>
          <w:b/>
          <w:bCs/>
          <w:lang w:val="fr-FR"/>
        </w:rPr>
        <w:t>Dimension à maturité</w:t>
      </w:r>
      <w:r w:rsidRPr="0020444F">
        <w:rPr>
          <w:b/>
          <w:bCs/>
          <w:lang w:val="fr-FR"/>
        </w:rPr>
        <w:t xml:space="preserve"> </w:t>
      </w:r>
    </w:p>
    <w:p w14:paraId="4A360A8F" w14:textId="77777777" w:rsidR="00221DFE" w:rsidRDefault="00221DFE" w:rsidP="00221DFE">
      <w:pPr>
        <w:spacing w:after="60" w:line="240" w:lineRule="auto"/>
        <w:rPr>
          <w:lang w:val="fr-FR"/>
        </w:rPr>
      </w:pPr>
      <w:r w:rsidRPr="0020444F">
        <w:rPr>
          <w:b/>
          <w:bCs/>
          <w:lang w:val="fr-FR"/>
        </w:rPr>
        <w:t>Hauteur</w:t>
      </w:r>
      <w:r>
        <w:rPr>
          <w:lang w:val="fr-FR"/>
        </w:rPr>
        <w:t> : 22 m (72 pi)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20444F">
        <w:rPr>
          <w:b/>
          <w:bCs/>
          <w:lang w:val="fr-FR"/>
        </w:rPr>
        <w:t>Largeur</w:t>
      </w:r>
      <w:r>
        <w:rPr>
          <w:lang w:val="fr-FR"/>
        </w:rPr>
        <w:t> : 10 m (32 pi)</w:t>
      </w:r>
    </w:p>
    <w:p w14:paraId="163FDBDB" w14:textId="77777777" w:rsidR="00221DFE" w:rsidRDefault="00221DFE" w:rsidP="00221DFE">
      <w:pPr>
        <w:spacing w:after="60" w:line="240" w:lineRule="auto"/>
        <w:rPr>
          <w:lang w:val="fr-FR"/>
        </w:rPr>
      </w:pPr>
    </w:p>
    <w:p w14:paraId="2AE2141C" w14:textId="77777777" w:rsidR="00221DFE" w:rsidRPr="00FD472A" w:rsidRDefault="00221DFE" w:rsidP="00221DFE">
      <w:pPr>
        <w:spacing w:after="60" w:line="240" w:lineRule="auto"/>
        <w:rPr>
          <w:b/>
          <w:bCs/>
          <w:lang w:val="fr-FR"/>
        </w:rPr>
      </w:pPr>
      <w:r w:rsidRPr="00FF3917">
        <w:rPr>
          <w:b/>
          <w:bCs/>
          <w:lang w:val="fr-FR"/>
        </w:rPr>
        <w:t xml:space="preserve">Espacement </w:t>
      </w:r>
      <w:r>
        <w:rPr>
          <w:b/>
          <w:bCs/>
          <w:lang w:val="fr-FR"/>
        </w:rPr>
        <w:t>sécuritaire</w:t>
      </w:r>
      <w:r w:rsidRPr="00FF3917">
        <w:rPr>
          <w:b/>
          <w:bCs/>
          <w:lang w:val="fr-FR"/>
        </w:rPr>
        <w:t xml:space="preserve"> pour les lignes électriques d’Hydro-Québec</w:t>
      </w:r>
      <w:r>
        <w:rPr>
          <w:lang w:val="fr-FR"/>
        </w:rPr>
        <w:t> : 6,5 m (21 pi)</w:t>
      </w:r>
    </w:p>
    <w:p w14:paraId="3E2A4ED0" w14:textId="77777777" w:rsidR="00221DFE" w:rsidRPr="00FD472A" w:rsidRDefault="00221DFE" w:rsidP="00221DFE">
      <w:pPr>
        <w:spacing w:after="60"/>
        <w:jc w:val="center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7D37207C" wp14:editId="46E6401D">
            <wp:extent cx="4257592" cy="3173516"/>
            <wp:effectExtent l="0" t="0" r="0" b="8255"/>
            <wp:docPr id="1590194024" name="Image 1" descr="Une image contenant sapin, épicéa, arbre, Épinette du Colorad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94024" name="Image 1" descr="Une image contenant sapin, épicéa, arbre, Épinette du Colorado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214" cy="321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E56D4" w14:textId="77777777" w:rsidR="00221DFE" w:rsidRDefault="00221DFE" w:rsidP="00221DFE">
      <w:pPr>
        <w:spacing w:after="60" w:line="240" w:lineRule="auto"/>
        <w:rPr>
          <w:lang w:val="en-CA"/>
        </w:rPr>
      </w:pPr>
      <w:r w:rsidRPr="0020444F">
        <w:rPr>
          <w:b/>
          <w:bCs/>
          <w:sz w:val="28"/>
          <w:szCs w:val="28"/>
          <w:lang w:val="en-CA"/>
        </w:rPr>
        <w:lastRenderedPageBreak/>
        <w:t>Épinette blanche, White Spruce</w:t>
      </w:r>
      <w:r>
        <w:rPr>
          <w:b/>
          <w:bCs/>
          <w:sz w:val="28"/>
          <w:szCs w:val="28"/>
          <w:lang w:val="en-CA"/>
        </w:rPr>
        <w:t xml:space="preserve"> </w:t>
      </w:r>
      <w:r>
        <w:rPr>
          <w:lang w:val="en-CA"/>
        </w:rPr>
        <w:t>(</w:t>
      </w:r>
      <w:r w:rsidRPr="00FD472A">
        <w:rPr>
          <w:i/>
          <w:iCs/>
          <w:lang w:val="en-CA"/>
        </w:rPr>
        <w:t>Picea glauca</w:t>
      </w:r>
      <w:r w:rsidRPr="00FD472A">
        <w:rPr>
          <w:lang w:val="en-CA"/>
        </w:rPr>
        <w:t xml:space="preserve">, </w:t>
      </w:r>
      <w:r w:rsidRPr="00FD472A">
        <w:rPr>
          <w:i/>
          <w:iCs/>
          <w:lang w:val="en-CA"/>
        </w:rPr>
        <w:t>Picea alba</w:t>
      </w:r>
      <w:r>
        <w:rPr>
          <w:lang w:val="en-CA"/>
        </w:rPr>
        <w:t>)</w:t>
      </w:r>
    </w:p>
    <w:p w14:paraId="4976792D" w14:textId="564BD729" w:rsidR="00D0563B" w:rsidRPr="00221DFE" w:rsidRDefault="00221DFE" w:rsidP="00A554C0">
      <w:pPr>
        <w:spacing w:after="60" w:line="240" w:lineRule="auto"/>
        <w:rPr>
          <w:lang w:val="fr-FR"/>
        </w:rPr>
      </w:pPr>
      <w:r w:rsidRPr="0020444F">
        <w:rPr>
          <w:b/>
          <w:bCs/>
          <w:lang w:val="fr-FR"/>
        </w:rPr>
        <w:t>Autres noms :</w:t>
      </w:r>
      <w:r w:rsidRPr="00FD472A">
        <w:rPr>
          <w:lang w:val="fr-FR"/>
        </w:rPr>
        <w:t xml:space="preserve"> épinette glauque, é</w:t>
      </w:r>
      <w:r>
        <w:rPr>
          <w:lang w:val="fr-FR"/>
        </w:rPr>
        <w:t>pinette du Canada</w:t>
      </w:r>
      <w:r>
        <w:rPr>
          <w:noProof/>
          <w:lang w:val="fr-FR"/>
        </w:rPr>
        <w:drawing>
          <wp:inline distT="0" distB="0" distL="0" distR="0" wp14:anchorId="0A36772C" wp14:editId="66869645">
            <wp:extent cx="4934482" cy="7736619"/>
            <wp:effectExtent l="0" t="0" r="0" b="0"/>
            <wp:docPr id="586405050" name="Image 2" descr="Une image contenant plante, arbre, conifère, épicé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05050" name="Image 2" descr="Une image contenant plante, arbre, conifère, épicéa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421" cy="774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63B" w:rsidRPr="00221D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2A4EE" w14:textId="77777777" w:rsidR="00312C67" w:rsidRDefault="00312C67" w:rsidP="00221DFE">
      <w:pPr>
        <w:spacing w:after="0" w:line="240" w:lineRule="auto"/>
      </w:pPr>
      <w:r>
        <w:separator/>
      </w:r>
    </w:p>
  </w:endnote>
  <w:endnote w:type="continuationSeparator" w:id="0">
    <w:p w14:paraId="0100E3D5" w14:textId="77777777" w:rsidR="00312C67" w:rsidRDefault="00312C67" w:rsidP="0022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F4B9" w14:textId="77777777" w:rsidR="0022649E" w:rsidRDefault="002264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0320" w14:textId="18EAB2AA" w:rsidR="00221DFE" w:rsidRPr="00A43633" w:rsidRDefault="00221DFE" w:rsidP="00221DFE">
    <w:pPr>
      <w:pStyle w:val="Pieddepage"/>
      <w:jc w:val="right"/>
      <w:rPr>
        <w:sz w:val="16"/>
        <w:szCs w:val="16"/>
      </w:rPr>
    </w:pPr>
    <w:r w:rsidRPr="00A43633">
      <w:rPr>
        <w:sz w:val="16"/>
        <w:szCs w:val="16"/>
      </w:rPr>
      <w:t>Préparé par Virginie Turcotte, horticultrice    202</w:t>
    </w:r>
    <w:r w:rsidR="0022649E">
      <w:rPr>
        <w:sz w:val="16"/>
        <w:szCs w:val="16"/>
      </w:rPr>
      <w:t>4</w:t>
    </w:r>
    <w:r>
      <w:rPr>
        <w:sz w:val="16"/>
        <w:szCs w:val="16"/>
      </w:rPr>
      <w:t>-02</w:t>
    </w:r>
  </w:p>
  <w:p w14:paraId="752C580B" w14:textId="77777777" w:rsidR="00221DFE" w:rsidRDefault="00221DF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6D33" w14:textId="77777777" w:rsidR="0022649E" w:rsidRDefault="002264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5928" w14:textId="77777777" w:rsidR="00312C67" w:rsidRDefault="00312C67" w:rsidP="00221DFE">
      <w:pPr>
        <w:spacing w:after="0" w:line="240" w:lineRule="auto"/>
      </w:pPr>
      <w:r>
        <w:separator/>
      </w:r>
    </w:p>
  </w:footnote>
  <w:footnote w:type="continuationSeparator" w:id="0">
    <w:p w14:paraId="4BAAC564" w14:textId="77777777" w:rsidR="00312C67" w:rsidRDefault="00312C67" w:rsidP="00221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4FB0" w14:textId="77777777" w:rsidR="0022649E" w:rsidRDefault="002264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B4F8" w14:textId="77777777" w:rsidR="0022649E" w:rsidRDefault="0022649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8449" w14:textId="77777777" w:rsidR="0022649E" w:rsidRDefault="002264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FE"/>
    <w:rsid w:val="00221DFE"/>
    <w:rsid w:val="0022649E"/>
    <w:rsid w:val="002F693D"/>
    <w:rsid w:val="00312C67"/>
    <w:rsid w:val="0083233F"/>
    <w:rsid w:val="00850DEF"/>
    <w:rsid w:val="00A554C0"/>
    <w:rsid w:val="00CA5281"/>
    <w:rsid w:val="00D0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4048"/>
  <w15:chartTrackingRefBased/>
  <w15:docId w15:val="{404423F2-EF45-4B50-AB5C-9E0D32A4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FE"/>
  </w:style>
  <w:style w:type="paragraph" w:styleId="Titre1">
    <w:name w:val="heading 1"/>
    <w:basedOn w:val="Normal"/>
    <w:next w:val="Normal"/>
    <w:link w:val="Titre1Car"/>
    <w:uiPriority w:val="9"/>
    <w:qFormat/>
    <w:rsid w:val="00221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1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1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1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1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1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1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1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1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1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1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1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1DF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1DF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1D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1D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1D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1D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1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1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1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1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1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1D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1D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1D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1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1D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1DF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21D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1DFE"/>
  </w:style>
  <w:style w:type="paragraph" w:styleId="Pieddepage">
    <w:name w:val="footer"/>
    <w:basedOn w:val="Normal"/>
    <w:link w:val="PieddepageCar"/>
    <w:uiPriority w:val="99"/>
    <w:unhideWhenUsed/>
    <w:rsid w:val="00221D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1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Cormier</dc:creator>
  <cp:keywords/>
  <dc:description/>
  <cp:lastModifiedBy>Nancy Cormier</cp:lastModifiedBy>
  <cp:revision>3</cp:revision>
  <dcterms:created xsi:type="dcterms:W3CDTF">2025-02-26T13:36:00Z</dcterms:created>
  <dcterms:modified xsi:type="dcterms:W3CDTF">2025-02-26T13:46:00Z</dcterms:modified>
</cp:coreProperties>
</file>